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70C73" w:rsidRPr="00670C73" w:rsidTr="00670C73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70C73" w:rsidRPr="00670C73" w:rsidRDefault="00670C73" w:rsidP="00670C73">
            <w:pPr>
              <w:pBdr>
                <w:top w:val="single" w:sz="24" w:space="11" w:color="444444"/>
              </w:pBdr>
              <w:spacing w:before="150" w:after="0" w:line="270" w:lineRule="atLeast"/>
              <w:outlineLvl w:val="0"/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</w:pPr>
            <w:r w:rsidRPr="00670C73"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  <w:t>З початку війни Фонд направив 10 мільйонів гривень на допомоги в здійсненні поховання застрахованих осіб</w:t>
            </w:r>
          </w:p>
        </w:tc>
      </w:tr>
      <w:tr w:rsidR="00670C73" w:rsidRPr="00670C73" w:rsidTr="00670C7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C73" w:rsidRPr="00670C73" w:rsidRDefault="00670C73" w:rsidP="00670C73">
            <w:pPr>
              <w:spacing w:after="0" w:line="240" w:lineRule="auto"/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</w:pPr>
            <w:r w:rsidRPr="00670C73"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  <w:t>04.08.2022</w:t>
            </w:r>
          </w:p>
        </w:tc>
      </w:tr>
      <w:tr w:rsidR="00670C73" w:rsidRPr="00670C73" w:rsidTr="00670C73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70C73" w:rsidRPr="00670C73" w:rsidRDefault="00670C73" w:rsidP="00670C73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Попри умови воєнного стану Фонд соціального страхування України продовжує у повному обсязі здійснювати для українців всі види виплат матеріального забезпечення. Зокрема, штатно фінансуються допомоги на поховання.</w:t>
            </w:r>
          </w:p>
          <w:p w:rsidR="00670C73" w:rsidRPr="00670C73" w:rsidRDefault="00670C73" w:rsidP="00670C73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разі смерті працівника через хворобу, травму чи інші причини, що не пов’язані із виконанням професійних обов’язків, його родині Фонд соціального страхування України виплачує грошову допомогу у розмірі 4 100 гривень для здійснення поховання. Також кошти можуть бути перераховані іншій особі, яка здійснила поховання померлого.</w:t>
            </w:r>
          </w:p>
          <w:p w:rsidR="00670C73" w:rsidRPr="00670C73" w:rsidRDefault="00670C73" w:rsidP="00670C73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початку війни ФССУ виплатив такі допомоги для понад 2,3 тисячі родин, на це направлено 10 мільйонів гривень.</w:t>
            </w:r>
          </w:p>
          <w:p w:rsidR="00670C73" w:rsidRPr="00670C73" w:rsidRDefault="00670C73" w:rsidP="00670C73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Також Фонд надає допомоги на поховання в разі смерті непрацюючої особи, яка перебувала на утримані застрахованого (не мала самостійних джерел засобів до існування):</w:t>
            </w:r>
          </w:p>
          <w:p w:rsidR="00670C73" w:rsidRPr="00670C73" w:rsidRDefault="00670C73" w:rsidP="00670C73">
            <w:pPr>
              <w:spacing w:before="6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1) дружини (чоловіка);</w:t>
            </w:r>
          </w:p>
          <w:p w:rsidR="00670C73" w:rsidRPr="00670C73" w:rsidRDefault="00670C73" w:rsidP="00670C73">
            <w:pPr>
              <w:spacing w:before="6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2) дітей, братів, сестер та онуків, які не досягли 18 років або старших цього віку, якщо вони стали особами з інвалідністю до 18 років (братів, сестер та онуків – за умови, що вони не мають працездатних батьків), а студентів та учнів середніх професійно-технічних і вищих навчальних закладів з денною формою навчання – до 23 років;</w:t>
            </w:r>
          </w:p>
          <w:p w:rsidR="00670C73" w:rsidRPr="00670C73" w:rsidRDefault="00670C73" w:rsidP="00670C73">
            <w:pPr>
              <w:spacing w:before="6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3) батька, матері;</w:t>
            </w:r>
          </w:p>
          <w:p w:rsidR="00670C73" w:rsidRPr="00670C73" w:rsidRDefault="00670C73" w:rsidP="00670C73">
            <w:pPr>
              <w:spacing w:before="60" w:after="15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670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4) дідуся та бабусі за прямою лінією спорідненості.</w:t>
            </w:r>
          </w:p>
        </w:tc>
      </w:tr>
    </w:tbl>
    <w:p w:rsidR="009A723E" w:rsidRDefault="009A723E">
      <w:bookmarkStart w:id="0" w:name="_GoBack"/>
      <w:bookmarkEnd w:id="0"/>
    </w:p>
    <w:sectPr w:rsidR="009A7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3"/>
    <w:rsid w:val="00670C73"/>
    <w:rsid w:val="009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2022-08-05T06:14:00Z</dcterms:created>
  <dcterms:modified xsi:type="dcterms:W3CDTF">2022-08-05T06:14:00Z</dcterms:modified>
</cp:coreProperties>
</file>